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« </w:t>
      </w:r>
      <w:r>
        <w:rPr>
          <w:b/>
          <w:sz w:val="20"/>
          <w:szCs w:val="20"/>
          <w:lang w:val="ru-RU"/>
        </w:rPr>
        <w:t>Переводческое</w:t>
      </w:r>
      <w:r>
        <w:rPr>
          <w:rFonts w:hint="default"/>
          <w:b/>
          <w:sz w:val="20"/>
          <w:szCs w:val="20"/>
          <w:lang w:val="ru-RU"/>
        </w:rPr>
        <w:t xml:space="preserve"> дело</w:t>
      </w:r>
      <w:r>
        <w:rPr>
          <w:b/>
          <w:sz w:val="20"/>
          <w:szCs w:val="20"/>
        </w:rPr>
        <w:t>»</w:t>
      </w:r>
    </w:p>
    <w:p>
      <w:pPr>
        <w:rPr>
          <w:bCs/>
          <w:color w:val="FF0000"/>
          <w:sz w:val="20"/>
          <w:szCs w:val="20"/>
          <w:lang w:val="en-US"/>
        </w:rPr>
      </w:pPr>
    </w:p>
    <w:tbl>
      <w:tblPr>
        <w:tblStyle w:val="9"/>
        <w:tblpPr w:leftFromText="180" w:rightFromText="180" w:vertAnchor="text" w:horzAnchor="page" w:tblpX="103" w:tblpY="241"/>
        <w:tblOverlap w:val="never"/>
        <w:tblW w:w="147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65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7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7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72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Второй иностранный язык  </w:t>
            </w:r>
            <w:r>
              <w:rPr>
                <w:rFonts w:hint="default"/>
                <w:sz w:val="20"/>
                <w:szCs w:val="20"/>
                <w:lang w:val="en-US"/>
              </w:rPr>
              <w:t>VIYa2204</w:t>
            </w:r>
          </w:p>
        </w:tc>
        <w:tc>
          <w:tcPr>
            <w:tcW w:w="22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Style w:val="44"/>
                <w:rFonts w:hint="default"/>
                <w:color w:val="FF0000"/>
                <w:sz w:val="16"/>
                <w:szCs w:val="16"/>
                <w:shd w:val="clear" w:color="auto" w:fill="FFFFFF"/>
                <w:lang w:val="ru-RU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Style w:val="44"/>
                <w:rFonts w:hint="default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4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65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5" w:hRule="atLeast"/>
        </w:trPr>
        <w:tc>
          <w:tcPr>
            <w:tcW w:w="14794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  <w:t>онлайн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Вузовский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семинары</w:t>
            </w:r>
          </w:p>
        </w:tc>
        <w:tc>
          <w:tcPr>
            <w:tcW w:w="798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Устная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онлайн                                                      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7989" w:type="dxa"/>
            <w:gridSpan w:val="2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0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8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8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Айтжанова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Гульнар Досхожаевна</w:t>
            </w:r>
          </w:p>
        </w:tc>
        <w:tc>
          <w:tcPr>
            <w:tcW w:w="798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8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1"/>
                <w:rFonts w:hint="default"/>
                <w:b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798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W w:w="14794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>
            <w:pPr>
              <w:rPr>
                <w:color w:val="FF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89" w:type="dxa"/>
            <w:gridSpan w:val="2"/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94" w:hRule="atLeast"/>
        </w:trPr>
        <w:tc>
          <w:tcPr>
            <w:tcW w:w="1701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ru-RU"/>
              </w:rPr>
              <w:t xml:space="preserve">лексический материал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грамматические явления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pStyle w:val="41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  <w:lang w:val="ru-RU"/>
              </w:rPr>
              <w:t>Быть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готов</w:t>
            </w:r>
            <w:r>
              <w:rPr>
                <w:sz w:val="20"/>
                <w:szCs w:val="20"/>
                <w:lang w:val="ru-RU"/>
              </w:rPr>
              <w:t>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</w:t>
            </w:r>
          </w:p>
        </w:tc>
        <w:tc>
          <w:tcPr>
            <w:tcW w:w="7989" w:type="dxa"/>
            <w:gridSpan w:val="2"/>
            <w:shd w:val="clear" w:color="auto" w:fill="auto"/>
          </w:tcPr>
          <w:p>
            <w:pPr>
              <w:pStyle w:val="41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Обучаемый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умеет воспринимать социо-культурные различия в виде речевых клише ,внешнего проявления (поведения)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2" w:hRule="atLeast"/>
        </w:trPr>
        <w:tc>
          <w:tcPr>
            <w:tcW w:w="1701" w:type="dxa"/>
            <w:vMerge w:val="continue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навыками устной речи уровня </w:t>
            </w:r>
            <w:r>
              <w:rPr>
                <w:rFonts w:hint="default"/>
                <w:sz w:val="20"/>
                <w:szCs w:val="20"/>
                <w:lang w:val="en-US"/>
              </w:rPr>
              <w:t>debutant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pStyle w:val="47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ru-RU"/>
              </w:rPr>
              <w:t>В</w:t>
            </w:r>
            <w:r>
              <w:rPr>
                <w:sz w:val="20"/>
                <w:szCs w:val="20"/>
              </w:rPr>
              <w:t>ладет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</w:rPr>
              <w:t xml:space="preserve"> навыками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89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Владеет аудионавыками требуемого уровня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2.2 Умеет анализировать высказывания ,их грамматическую форму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 xml:space="preserve">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89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Умеет входить в акт коммуникации соответствующего уровня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Умеет отражать адекватно реплики собеседника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</w:rPr>
              <w:t>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>реш</w:t>
            </w:r>
            <w:r>
              <w:rPr>
                <w:spacing w:val="-1"/>
                <w:sz w:val="20"/>
                <w:szCs w:val="20"/>
                <w:lang w:val="ru-RU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7989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Осуществляет переработку аутентичного материала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89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необходимым лексическим материалом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  <w:lang w:val="ru-RU"/>
              </w:rPr>
              <w:t>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7989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навыками письменной речи требуемого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89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Имеет правильное каллиграфическое письмо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1309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13093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Экзамен,тестовые зад</w:t>
            </w:r>
            <w:r>
              <w:rPr>
                <w:sz w:val="20"/>
                <w:szCs w:val="20"/>
                <w:lang w:val="ru-RU"/>
              </w:rPr>
              <w:t>ания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междунар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</w:rPr>
              <w:t xml:space="preserve">дного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09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 Manuel de francais M.:20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20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</w:t>
            </w: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</w:t>
            </w:r>
            <w:r>
              <w:rPr>
                <w:rFonts w:hint="default"/>
                <w:sz w:val="20"/>
                <w:szCs w:val="20"/>
                <w:lang w:val="ru-RU"/>
              </w:rPr>
              <w:t>016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>
            <w:p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0"/>
                <w:rFonts w:hint="defaul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сурсы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9278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8" w:hRule="atLeast"/>
        </w:trPr>
        <w:tc>
          <w:tcPr>
            <w:tcW w:w="13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sz w:val="16"/>
                <w:szCs w:val="16"/>
                <w:lang w:val="ru-RU"/>
              </w:rPr>
              <w:t>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>
      <w:pPr>
        <w:ind w:firstLine="1100" w:firstLineChars="550"/>
        <w:rPr>
          <w:sz w:val="20"/>
          <w:szCs w:val="20"/>
          <w:lang w:val="kk-KZ"/>
        </w:rPr>
      </w:pPr>
    </w:p>
    <w:p>
      <w:pPr>
        <w:jc w:val="both"/>
        <w:rPr>
          <w:b/>
        </w:rPr>
      </w:pPr>
      <w:r>
        <w:rPr>
          <w:rFonts w:hint="default"/>
          <w:sz w:val="20"/>
          <w:szCs w:val="20"/>
          <w:lang w:val="ru-RU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3" w:type="dxa"/>
          </w:tcPr>
          <w:p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>
            <w:pPr>
              <w:ind w:left="2881" w:hanging="2881" w:hangingChars="1200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темы</w:t>
            </w:r>
            <w:r>
              <w:rPr>
                <w:rFonts w:hint="default"/>
                <w:b/>
                <w:bCs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lang w:val="ru-RU"/>
              </w:rPr>
              <w:t xml:space="preserve"> Модуль 1</w:t>
            </w:r>
            <w:r>
              <w:rPr>
                <w:rFonts w:hint="default"/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8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single" w:color="auto" w:sz="4" w:space="0"/>
            </w:tcBorders>
          </w:tcPr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>
              <w:rPr>
                <w:rFonts w:hint="default"/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3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123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>
            <w:pPr>
              <w:pStyle w:val="14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>
            <w:pPr>
              <w:pStyle w:val="14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4"/>
              <w:ind w:left="1690" w:leftChars="-4" w:hanging="1700" w:hangingChars="85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Модуль 2 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>
            <w:pPr>
              <w:pStyle w:val="14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 ville natale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СРОП2.Консультация по СРО2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Demander une information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3" w:type="dxa"/>
            <w:gridSpan w:val="3"/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ru-RU"/>
              </w:rPr>
              <w:t>СРО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РК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2001" w:type="dxa"/>
            <w:gridSpan w:val="3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>
      <w:pPr>
        <w:pStyle w:val="20"/>
        <w:spacing w:before="0" w:beforeAutospacing="0" w:after="0" w:afterAutospacing="0"/>
        <w:jc w:val="center"/>
        <w:textAlignment w:val="baseline"/>
        <w:rPr>
          <w:rStyle w:val="44"/>
          <w:b/>
          <w:bCs/>
          <w:sz w:val="20"/>
          <w:szCs w:val="20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000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СРОП3.Консультация по СРО2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 СРО2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СРОП4.Консультация по СРО3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" w:tblpY="1"/>
        <w:tblOverlap w:val="never"/>
        <w:tblW w:w="15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5962"/>
        <w:gridCol w:w="1981"/>
        <w:gridCol w:w="6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61" w:type="dxa"/>
            <w:tcBorders>
              <w:top w:val="single" w:color="auto" w:sz="4" w:space="0"/>
            </w:tcBorders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5962" w:type="dxa"/>
            <w:tcBorders>
              <w:top w:val="single" w:color="auto" w:sz="4" w:space="0"/>
            </w:tcBorders>
          </w:tcPr>
          <w:p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  <w:p>
            <w:pPr>
              <w:ind w:firstLine="840" w:firstLineChars="35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Модуль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3 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Sortir ensemble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3                   </w:t>
            </w:r>
          </w:p>
        </w:tc>
        <w:tc>
          <w:tcPr>
            <w:tcW w:w="5962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ind w:left="1800" w:hanging="1800" w:hangingChars="900"/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СРОП.Консультация по СРО4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6023" w:type="dxa"/>
          </w:tcPr>
          <w:p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>
            <w:pPr>
              <w:rPr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</w:t>
            </w:r>
          </w:p>
        </w:tc>
        <w:tc>
          <w:tcPr>
            <w:tcW w:w="5962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ind w:left="1800" w:hanging="1800" w:hangingChars="900"/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6023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</w:tc>
        <w:tc>
          <w:tcPr>
            <w:tcW w:w="5962" w:type="dxa"/>
          </w:tcPr>
          <w:p>
            <w:pPr>
              <w:ind w:left="1800" w:hanging="1800" w:hangingChars="90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Работа по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СРО4</w:t>
            </w:r>
          </w:p>
        </w:tc>
        <w:tc>
          <w:tcPr>
            <w:tcW w:w="198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30</w:t>
            </w:r>
          </w:p>
        </w:tc>
        <w:tc>
          <w:tcPr>
            <w:tcW w:w="6023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</w:tr>
    </w:tbl>
    <w:p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>
      <w:pPr>
        <w:contextualSpacing/>
        <w:jc w:val="both"/>
        <w:rPr>
          <w:b/>
        </w:rPr>
      </w:pPr>
    </w:p>
    <w:p/>
    <w:p>
      <w:pPr>
        <w:rPr>
          <w:sz w:val="20"/>
          <w:szCs w:val="20"/>
          <w:lang w:val="kk-KZ"/>
        </w:rPr>
      </w:pPr>
    </w:p>
    <w:p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>
      <w:pPr>
        <w:contextualSpacing/>
        <w:jc w:val="both"/>
        <w:rPr>
          <w:b/>
        </w:rPr>
      </w:pPr>
    </w:p>
    <w:p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ru-RU"/>
        </w:rPr>
        <w:t>Декан</w:t>
      </w:r>
      <w:r>
        <w:rPr>
          <w:rFonts w:hint="default"/>
          <w:b/>
          <w:lang w:val="ru-RU"/>
        </w:rPr>
        <w:t xml:space="preserve">____________Б.У.Джолдасбекова </w:t>
      </w:r>
      <w:r>
        <w:rPr>
          <w:b/>
        </w:rPr>
        <w:t xml:space="preserve">                              </w:t>
      </w:r>
    </w:p>
    <w:p>
      <w:pPr>
        <w:contextualSpacing/>
        <w:jc w:val="both"/>
        <w:rPr>
          <w:b/>
        </w:rPr>
      </w:pPr>
    </w:p>
    <w:p>
      <w:pPr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                                    Заведующая  кафедрой</w:t>
      </w:r>
      <w:r>
        <w:rPr>
          <w:rFonts w:hint="default"/>
          <w:lang w:val="ru-RU"/>
        </w:rPr>
        <w:t xml:space="preserve"> _________________</w:t>
      </w:r>
      <w:r>
        <w:rPr>
          <w:rFonts w:hint="default"/>
          <w:b/>
          <w:bCs/>
          <w:lang w:val="ru-RU"/>
        </w:rPr>
        <w:t>М.М.Аймагамбетова</w:t>
      </w:r>
    </w:p>
    <w:p>
      <w:pPr>
        <w:ind w:firstLine="2161" w:firstLineChars="900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Лектор</w:t>
      </w:r>
      <w:r>
        <w:rPr>
          <w:rFonts w:hint="default"/>
          <w:b/>
          <w:bCs/>
          <w:sz w:val="24"/>
          <w:szCs w:val="24"/>
          <w:lang w:val="ru-RU"/>
        </w:rPr>
        <w:t>___________Ш.М.Макатаева</w:t>
      </w:r>
    </w:p>
    <w:sectPr>
      <w:footerReference r:id="rId3" w:type="default"/>
      <w:pgSz w:w="16838" w:h="11906" w:orient="landscape"/>
      <w:pgMar w:top="850" w:right="1418" w:bottom="1701" w:left="568" w:header="708" w:footer="708" w:gutter="0"/>
      <w:pgNumType w:fmt="decimal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widowControl/>
      <w:autoSpaceDE/>
      <w:autoSpaceDN/>
      <w:jc w:val="both"/>
    </w:pPr>
    <w:r>
      <w:rPr>
        <w:rFonts w:hint="default"/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847" w:hanging="360"/>
      </w:pPr>
    </w:lvl>
    <w:lvl w:ilvl="1" w:tentative="0">
      <w:start w:val="1"/>
      <w:numFmt w:val="lowerLetter"/>
      <w:lvlText w:val="%2."/>
      <w:lvlJc w:val="left"/>
      <w:pPr>
        <w:ind w:left="1646" w:hanging="360"/>
      </w:pPr>
    </w:lvl>
    <w:lvl w:ilvl="2" w:tentative="0">
      <w:start w:val="1"/>
      <w:numFmt w:val="lowerRoman"/>
      <w:lvlText w:val="%3."/>
      <w:lvlJc w:val="right"/>
      <w:pPr>
        <w:ind w:left="2366" w:hanging="180"/>
      </w:pPr>
    </w:lvl>
    <w:lvl w:ilvl="3" w:tentative="0">
      <w:start w:val="1"/>
      <w:numFmt w:val="decimal"/>
      <w:lvlText w:val="%4."/>
      <w:lvlJc w:val="left"/>
      <w:pPr>
        <w:ind w:left="3086" w:hanging="360"/>
      </w:pPr>
    </w:lvl>
    <w:lvl w:ilvl="4" w:tentative="0">
      <w:start w:val="1"/>
      <w:numFmt w:val="lowerLetter"/>
      <w:lvlText w:val="%5."/>
      <w:lvlJc w:val="left"/>
      <w:pPr>
        <w:ind w:left="3806" w:hanging="360"/>
      </w:pPr>
    </w:lvl>
    <w:lvl w:ilvl="5" w:tentative="0">
      <w:start w:val="1"/>
      <w:numFmt w:val="lowerRoman"/>
      <w:lvlText w:val="%6."/>
      <w:lvlJc w:val="right"/>
      <w:pPr>
        <w:ind w:left="4526" w:hanging="180"/>
      </w:pPr>
    </w:lvl>
    <w:lvl w:ilvl="6" w:tentative="0">
      <w:start w:val="1"/>
      <w:numFmt w:val="decimal"/>
      <w:lvlText w:val="%7."/>
      <w:lvlJc w:val="left"/>
      <w:pPr>
        <w:ind w:left="5246" w:hanging="360"/>
      </w:pPr>
    </w:lvl>
    <w:lvl w:ilvl="7" w:tentative="0">
      <w:start w:val="1"/>
      <w:numFmt w:val="lowerLetter"/>
      <w:lvlText w:val="%8."/>
      <w:lvlJc w:val="left"/>
      <w:pPr>
        <w:ind w:left="5966" w:hanging="360"/>
      </w:pPr>
    </w:lvl>
    <w:lvl w:ilvl="8" w:tentative="0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68D17954"/>
    <w:rsid w:val="70682A95"/>
    <w:rsid w:val="73E2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character" w:styleId="11">
    <w:name w:val="Strong"/>
    <w:qFormat/>
    <w:uiPriority w:val="0"/>
    <w:rPr>
      <w:b/>
      <w:bCs/>
    </w:rPr>
  </w:style>
  <w:style w:type="paragraph" w:styleId="12">
    <w:name w:val="Balloon Text"/>
    <w:basedOn w:val="1"/>
    <w:link w:val="3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foot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1">
    <w:name w:val="_Style 1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7"/>
    <w:basedOn w:val="9"/>
    <w:qFormat/>
    <w:uiPriority w:val="0"/>
    <w:rPr>
      <w:sz w:val="20"/>
      <w:szCs w:val="20"/>
    </w:rPr>
  </w:style>
  <w:style w:type="table" w:customStyle="1" w:styleId="27">
    <w:name w:val="_Style 18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19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0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1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27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28"/>
    <w:basedOn w:val="9"/>
    <w:qFormat/>
    <w:uiPriority w:val="0"/>
    <w:tblPr>
      <w:tblCellMar>
        <w:left w:w="115" w:type="dxa"/>
        <w:right w:w="115" w:type="dxa"/>
      </w:tblCellMar>
    </w:tblPr>
  </w:style>
  <w:style w:type="character" w:customStyle="1" w:styleId="38">
    <w:name w:val="Текст выноски Знак"/>
    <w:basedOn w:val="8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9">
    <w:name w:val="Верхний колонтитул Знак"/>
    <w:basedOn w:val="8"/>
    <w:link w:val="13"/>
    <w:qFormat/>
    <w:uiPriority w:val="99"/>
  </w:style>
  <w:style w:type="character" w:customStyle="1" w:styleId="40">
    <w:name w:val="Нижний колонтитул Знак"/>
    <w:basedOn w:val="8"/>
    <w:link w:val="16"/>
    <w:qFormat/>
    <w:uiPriority w:val="99"/>
  </w:style>
  <w:style w:type="paragraph" w:styleId="41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42">
    <w:name w:val="Абзац списка Знак"/>
    <w:link w:val="41"/>
    <w:qFormat/>
    <w:locked/>
    <w:uiPriority w:val="34"/>
  </w:style>
  <w:style w:type="character" w:customStyle="1" w:styleId="43">
    <w:name w:val="contentcontrolboundarysink"/>
    <w:basedOn w:val="8"/>
    <w:qFormat/>
    <w:uiPriority w:val="0"/>
  </w:style>
  <w:style w:type="character" w:customStyle="1" w:styleId="44">
    <w:name w:val="normaltextrun"/>
    <w:basedOn w:val="8"/>
    <w:qFormat/>
    <w:uiPriority w:val="0"/>
  </w:style>
  <w:style w:type="character" w:customStyle="1" w:styleId="45">
    <w:name w:val="eop"/>
    <w:basedOn w:val="8"/>
    <w:qFormat/>
    <w:uiPriority w:val="0"/>
  </w:style>
  <w:style w:type="table" w:customStyle="1" w:styleId="4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FB8E2E28-4375-412A-B1C4-C8C1EF9D2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2724</Words>
  <Characters>15531</Characters>
  <Lines>129</Lines>
  <Paragraphs>36</Paragraphs>
  <TotalTime>36</TotalTime>
  <ScaleCrop>false</ScaleCrop>
  <LinksUpToDate>false</LinksUpToDate>
  <CharactersWithSpaces>18219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2022-06-22T05:26:00Z</dcterms:created>
  <dc:creator>Амирбекова Гулмира</dc:creator>
  <cp:lastModifiedBy>Admin</cp:lastModifiedBy>
  <cp:lastPrinted>2023-06-26T06:38:00Z</cp:lastPrinted>
  <dcterms:modified xsi:type="dcterms:W3CDTF">2023-08-28T14:25:11Z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1EF83EA3AC62418D92FCA0DD1F45AC5D</vt:lpwstr>
  </property>
</Properties>
</file>